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AE" w:rsidRPr="00C70E33" w:rsidRDefault="005176AE" w:rsidP="004F7CA4">
      <w:pPr>
        <w:spacing w:after="0" w:line="240" w:lineRule="auto"/>
        <w:jc w:val="center"/>
        <w:rPr>
          <w:rFonts w:ascii="Another Typewriter" w:hAnsi="Another Typewriter"/>
          <w:b/>
          <w:sz w:val="28"/>
          <w:szCs w:val="28"/>
        </w:rPr>
      </w:pPr>
      <w:r w:rsidRPr="00C70E33">
        <w:rPr>
          <w:rFonts w:ascii="Another Typewriter" w:hAnsi="Another Typewriter"/>
          <w:b/>
          <w:sz w:val="28"/>
          <w:szCs w:val="28"/>
        </w:rPr>
        <w:t>ENGLISH 1</w:t>
      </w:r>
      <w:r w:rsidR="00BD6B71">
        <w:rPr>
          <w:rFonts w:ascii="Another Typewriter" w:hAnsi="Another Typewriter"/>
          <w:b/>
          <w:sz w:val="28"/>
          <w:szCs w:val="28"/>
        </w:rPr>
        <w:t xml:space="preserve"> Honors</w:t>
      </w:r>
      <w:r w:rsidRPr="00C70E33">
        <w:rPr>
          <w:rFonts w:ascii="Another Typewriter" w:hAnsi="Another Typewriter"/>
          <w:b/>
          <w:sz w:val="28"/>
          <w:szCs w:val="28"/>
        </w:rPr>
        <w:t xml:space="preserve"> Midterm Exam </w:t>
      </w:r>
      <w:r w:rsidR="004F7CA4" w:rsidRPr="00C70E33">
        <w:rPr>
          <w:rFonts w:ascii="Another Typewriter" w:hAnsi="Another Typewriter"/>
          <w:b/>
          <w:sz w:val="28"/>
          <w:szCs w:val="28"/>
        </w:rPr>
        <w:t xml:space="preserve">Review </w:t>
      </w:r>
      <w:r w:rsidRPr="00C70E33">
        <w:rPr>
          <w:rFonts w:ascii="Another Typewriter" w:hAnsi="Another Typewriter"/>
          <w:b/>
          <w:sz w:val="28"/>
          <w:szCs w:val="28"/>
        </w:rPr>
        <w:t>Guide</w:t>
      </w:r>
    </w:p>
    <w:p w:rsidR="005176AE" w:rsidRPr="00C70E33" w:rsidRDefault="004F7CA4" w:rsidP="004F7CA4">
      <w:pPr>
        <w:spacing w:after="0" w:line="240" w:lineRule="auto"/>
        <w:rPr>
          <w:rFonts w:ascii="Another Typewriter" w:hAnsi="Another Typewriter"/>
          <w:b/>
        </w:rPr>
      </w:pPr>
      <w:r w:rsidRPr="00C70E33">
        <w:rPr>
          <w:rFonts w:ascii="Another Typewriter" w:hAnsi="Another Typewriter"/>
          <w:b/>
        </w:rPr>
        <w:t xml:space="preserve">The majority of the exam will come from your units on the Epics and </w:t>
      </w:r>
      <w:r w:rsidR="00FC54D1" w:rsidRPr="00C70E33">
        <w:rPr>
          <w:rFonts w:ascii="Times New Roman" w:hAnsi="Times New Roman"/>
          <w:b/>
        </w:rPr>
        <w:t>“</w:t>
      </w:r>
      <w:r w:rsidRPr="00C70E33">
        <w:rPr>
          <w:rFonts w:ascii="Another Typewriter" w:hAnsi="Another Typewriter"/>
          <w:b/>
        </w:rPr>
        <w:t>The Odyssey.</w:t>
      </w:r>
      <w:r w:rsidR="00FC54D1" w:rsidRPr="00C70E33">
        <w:rPr>
          <w:rFonts w:ascii="Times New Roman" w:hAnsi="Times New Roman"/>
          <w:b/>
        </w:rPr>
        <w:t>”</w:t>
      </w:r>
      <w:r w:rsidRPr="00C70E33">
        <w:rPr>
          <w:rFonts w:ascii="Another Typewriter" w:hAnsi="Another Typewriter"/>
          <w:b/>
        </w:rPr>
        <w:t xml:space="preserve"> Literature, however, is cyclical in that every story, epic, book,  article, poem, etc. has similar literary elements and figurative language, so part of the </w:t>
      </w:r>
      <w:r w:rsidR="00D43121" w:rsidRPr="00C70E33">
        <w:rPr>
          <w:rFonts w:ascii="Another Typewriter" w:hAnsi="Another Typewriter"/>
          <w:b/>
        </w:rPr>
        <w:t>exam is comprised of definitions, examples, and passages that requ</w:t>
      </w:r>
      <w:r w:rsidR="00AA3BE1" w:rsidRPr="00C70E33">
        <w:rPr>
          <w:rFonts w:ascii="Another Typewriter" w:hAnsi="Another Typewriter"/>
          <w:b/>
        </w:rPr>
        <w:t>ire both your knowledge of the</w:t>
      </w:r>
      <w:r w:rsidR="00D43121" w:rsidRPr="00C70E33">
        <w:rPr>
          <w:rFonts w:ascii="Another Typewriter" w:hAnsi="Another Typewriter"/>
          <w:b/>
        </w:rPr>
        <w:t xml:space="preserve"> terms and your ability to apply this knowledge to identify the examples and passages</w:t>
      </w:r>
      <w:r w:rsidRPr="00C70E33">
        <w:rPr>
          <w:rFonts w:ascii="Another Typewriter" w:hAnsi="Another Typewriter"/>
          <w:b/>
        </w:rPr>
        <w:t xml:space="preserve"> as these are skills/knowledge required throughout your high school English courses</w:t>
      </w:r>
      <w:r w:rsidR="00D43121" w:rsidRPr="00C70E33">
        <w:rPr>
          <w:rFonts w:ascii="Another Typewriter" w:hAnsi="Another Typewriter"/>
          <w:b/>
        </w:rPr>
        <w:t>.</w:t>
      </w:r>
      <w:r w:rsidR="005176AE" w:rsidRPr="00C70E33">
        <w:rPr>
          <w:rFonts w:ascii="Another Typewriter" w:hAnsi="Another Typewriter"/>
          <w:b/>
        </w:rPr>
        <w:t xml:space="preserve"> There will </w:t>
      </w:r>
      <w:r w:rsidR="00AA3BE1" w:rsidRPr="00C70E33">
        <w:rPr>
          <w:rFonts w:ascii="Another Typewriter" w:hAnsi="Another Typewriter"/>
          <w:b/>
        </w:rPr>
        <w:t xml:space="preserve">also </w:t>
      </w:r>
      <w:r w:rsidR="005176AE" w:rsidRPr="00C70E33">
        <w:rPr>
          <w:rFonts w:ascii="Another Typewriter" w:hAnsi="Another Typewriter"/>
          <w:b/>
        </w:rPr>
        <w:t>be longer passages on the exam that test your reading comprehension, your ability to make inferences and predictions, and your paraphrasing and analyzing skills.</w:t>
      </w:r>
    </w:p>
    <w:p w:rsidR="005176AE" w:rsidRPr="00C70E33" w:rsidRDefault="005176AE" w:rsidP="004F7CA4">
      <w:pPr>
        <w:spacing w:after="0" w:line="240" w:lineRule="auto"/>
        <w:rPr>
          <w:rFonts w:ascii="Another Typewriter" w:hAnsi="Another Typewriter"/>
          <w:sz w:val="16"/>
          <w:szCs w:val="16"/>
        </w:rPr>
      </w:pPr>
    </w:p>
    <w:p w:rsidR="004F7CA4" w:rsidRPr="00C70E33" w:rsidRDefault="005176AE" w:rsidP="004F7CA4">
      <w:pPr>
        <w:spacing w:after="0" w:line="240" w:lineRule="auto"/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  <w:u w:val="single"/>
        </w:rPr>
        <w:t>SOME SAMPLE QUESTIONS</w:t>
      </w:r>
      <w:r w:rsidRPr="00C70E33">
        <w:rPr>
          <w:rFonts w:ascii="Another Typewriter" w:hAnsi="Another Typewriter"/>
          <w:sz w:val="20"/>
          <w:szCs w:val="20"/>
        </w:rPr>
        <w:t xml:space="preserve">: </w:t>
      </w:r>
    </w:p>
    <w:p w:rsidR="004F7CA4" w:rsidRPr="00C70E33" w:rsidRDefault="004F7CA4" w:rsidP="00C70E33">
      <w:pPr>
        <w:pStyle w:val="ListParagraph"/>
        <w:numPr>
          <w:ilvl w:val="0"/>
          <w:numId w:val="3"/>
        </w:numPr>
        <w:rPr>
          <w:rFonts w:ascii="Another Typewriter" w:hAnsi="Another Typewriter"/>
          <w:sz w:val="20"/>
          <w:szCs w:val="20"/>
        </w:rPr>
      </w:pPr>
      <w:r w:rsidRPr="00C70E33">
        <w:rPr>
          <w:sz w:val="20"/>
          <w:szCs w:val="20"/>
        </w:rPr>
        <w:t>…</w:t>
      </w:r>
      <w:r w:rsidRPr="00C70E33">
        <w:rPr>
          <w:rFonts w:ascii="Another Typewriter" w:hAnsi="Another Typewriter"/>
          <w:sz w:val="20"/>
          <w:szCs w:val="20"/>
        </w:rPr>
        <w:t xml:space="preserve">When Odysseus and his men blind the Cyclops: "as a blacksmith plunges a glowing ax or adze / in an ice-cold bath and the metal screeches steam / and its temper hardens </w:t>
      </w:r>
      <w:r w:rsidRPr="00C70E33">
        <w:rPr>
          <w:sz w:val="20"/>
          <w:szCs w:val="20"/>
        </w:rPr>
        <w:t>—</w:t>
      </w:r>
      <w:r w:rsidRPr="00C70E33">
        <w:rPr>
          <w:rFonts w:ascii="Another Typewriter" w:hAnsi="Another Typewriter"/>
          <w:sz w:val="20"/>
          <w:szCs w:val="20"/>
        </w:rPr>
        <w:t xml:space="preserve"> that's the iron's strength </w:t>
      </w:r>
      <w:r w:rsidRPr="00C70E33">
        <w:rPr>
          <w:sz w:val="20"/>
          <w:szCs w:val="20"/>
        </w:rPr>
        <w:t>—</w:t>
      </w:r>
      <w:r w:rsidRPr="00C70E33">
        <w:rPr>
          <w:rFonts w:ascii="Another Typewriter" w:hAnsi="Another Typewriter"/>
          <w:sz w:val="20"/>
          <w:szCs w:val="20"/>
        </w:rPr>
        <w:t xml:space="preserve"> / so the eye of the Cyclops sizzled round that stake!"</w:t>
      </w:r>
    </w:p>
    <w:p w:rsidR="004F7CA4" w:rsidRPr="00C70E33" w:rsidRDefault="004F7CA4" w:rsidP="00C70E33">
      <w:pPr>
        <w:numPr>
          <w:ilvl w:val="1"/>
          <w:numId w:val="3"/>
        </w:numPr>
        <w:spacing w:after="0" w:line="240" w:lineRule="auto"/>
        <w:rPr>
          <w:rFonts w:ascii="Another Typewriter" w:hAnsi="Another Typewriter" w:cs="Arial"/>
          <w:sz w:val="20"/>
          <w:szCs w:val="20"/>
        </w:rPr>
      </w:pPr>
      <w:r w:rsidRPr="00C70E33">
        <w:rPr>
          <w:rFonts w:ascii="Another Typewriter" w:hAnsi="Another Typewriter" w:cs="Arial"/>
          <w:sz w:val="20"/>
          <w:szCs w:val="20"/>
        </w:rPr>
        <w:t>Hyperbole</w:t>
      </w:r>
      <w:r w:rsidRPr="00C70E33">
        <w:rPr>
          <w:rFonts w:ascii="Another Typewriter" w:hAnsi="Another Typewriter" w:cs="Arial"/>
          <w:sz w:val="20"/>
          <w:szCs w:val="20"/>
        </w:rPr>
        <w:tab/>
      </w:r>
      <w:r w:rsidRPr="00C70E33">
        <w:rPr>
          <w:rFonts w:ascii="Another Typewriter" w:hAnsi="Another Typewriter" w:cs="Arial"/>
          <w:sz w:val="20"/>
          <w:szCs w:val="20"/>
        </w:rPr>
        <w:tab/>
      </w:r>
      <w:r w:rsidRPr="00C70E33">
        <w:rPr>
          <w:rFonts w:ascii="Another Typewriter" w:hAnsi="Another Typewriter" w:cs="Arial"/>
          <w:sz w:val="20"/>
          <w:szCs w:val="20"/>
        </w:rPr>
        <w:tab/>
        <w:t>c. invocation</w:t>
      </w:r>
    </w:p>
    <w:p w:rsidR="004F7CA4" w:rsidRPr="00C70E33" w:rsidRDefault="004F7CA4" w:rsidP="00C70E33">
      <w:pPr>
        <w:numPr>
          <w:ilvl w:val="1"/>
          <w:numId w:val="3"/>
        </w:numPr>
        <w:spacing w:after="0" w:line="240" w:lineRule="auto"/>
        <w:rPr>
          <w:rFonts w:ascii="Another Typewriter" w:hAnsi="Another Typewriter" w:cs="Arial"/>
          <w:sz w:val="20"/>
          <w:szCs w:val="20"/>
        </w:rPr>
      </w:pPr>
      <w:r w:rsidRPr="00C70E33">
        <w:rPr>
          <w:rFonts w:ascii="Another Typewriter" w:hAnsi="Another Typewriter" w:cs="Arial"/>
          <w:sz w:val="20"/>
          <w:szCs w:val="20"/>
        </w:rPr>
        <w:t>Epic simile</w:t>
      </w:r>
      <w:r w:rsidRPr="00C70E33">
        <w:rPr>
          <w:rFonts w:ascii="Another Typewriter" w:hAnsi="Another Typewriter" w:cs="Arial"/>
          <w:sz w:val="20"/>
          <w:szCs w:val="20"/>
        </w:rPr>
        <w:tab/>
      </w:r>
      <w:r w:rsidRPr="00C70E33">
        <w:rPr>
          <w:rFonts w:ascii="Another Typewriter" w:hAnsi="Another Typewriter" w:cs="Arial"/>
          <w:sz w:val="20"/>
          <w:szCs w:val="20"/>
        </w:rPr>
        <w:tab/>
      </w:r>
      <w:r w:rsidRPr="00C70E33">
        <w:rPr>
          <w:rFonts w:ascii="Another Typewriter" w:hAnsi="Another Typewriter" w:cs="Arial"/>
          <w:sz w:val="20"/>
          <w:szCs w:val="20"/>
        </w:rPr>
        <w:tab/>
        <w:t>d. Homer</w:t>
      </w:r>
      <w:r w:rsidRPr="00C70E33">
        <w:rPr>
          <w:rFonts w:ascii="Times New Roman" w:hAnsi="Times New Roman"/>
          <w:sz w:val="20"/>
          <w:szCs w:val="20"/>
        </w:rPr>
        <w:t>’</w:t>
      </w:r>
      <w:r w:rsidRPr="00C70E33">
        <w:rPr>
          <w:rFonts w:ascii="Another Typewriter" w:hAnsi="Another Typewriter" w:cs="Arial"/>
          <w:sz w:val="20"/>
          <w:szCs w:val="20"/>
        </w:rPr>
        <w:t>s humor</w:t>
      </w:r>
    </w:p>
    <w:p w:rsidR="004F7CA4" w:rsidRPr="00C70E33" w:rsidRDefault="004F7CA4" w:rsidP="00C70E33">
      <w:pPr>
        <w:pStyle w:val="ListParagraph"/>
        <w:numPr>
          <w:ilvl w:val="0"/>
          <w:numId w:val="3"/>
        </w:numPr>
        <w:rPr>
          <w:rFonts w:ascii="Another Typewriter" w:hAnsi="Another Typewriter" w:cs="Arial"/>
          <w:sz w:val="20"/>
          <w:szCs w:val="20"/>
        </w:rPr>
      </w:pPr>
      <w:r w:rsidRPr="00C70E33">
        <w:rPr>
          <w:sz w:val="20"/>
          <w:szCs w:val="20"/>
        </w:rPr>
        <w:t>“</w:t>
      </w:r>
      <w:r w:rsidRPr="00C70E33">
        <w:rPr>
          <w:rFonts w:ascii="Another Typewriter" w:hAnsi="Another Typewriter" w:cs="Arial"/>
          <w:sz w:val="20"/>
          <w:szCs w:val="20"/>
        </w:rPr>
        <w:t>When Dawn spread out her finger tips of rose</w:t>
      </w:r>
      <w:r w:rsidRPr="00C70E33">
        <w:rPr>
          <w:sz w:val="20"/>
          <w:szCs w:val="20"/>
        </w:rPr>
        <w:t>…”</w:t>
      </w:r>
      <w:r w:rsidRPr="00C70E33">
        <w:rPr>
          <w:rFonts w:ascii="Another Typewriter" w:hAnsi="Another Typewriter" w:cs="Arial"/>
          <w:sz w:val="20"/>
          <w:szCs w:val="20"/>
        </w:rPr>
        <w:t xml:space="preserve"> is an example of__</w:t>
      </w:r>
    </w:p>
    <w:p w:rsidR="004F7CA4" w:rsidRPr="00C70E33" w:rsidRDefault="004F7CA4" w:rsidP="00C70E33">
      <w:pPr>
        <w:pStyle w:val="ListParagraph"/>
        <w:numPr>
          <w:ilvl w:val="1"/>
          <w:numId w:val="3"/>
        </w:numPr>
        <w:tabs>
          <w:tab w:val="left" w:leader="underscore" w:pos="936"/>
        </w:tabs>
        <w:rPr>
          <w:rFonts w:ascii="Another Typewriter" w:hAnsi="Another Typewriter"/>
          <w:sz w:val="20"/>
          <w:szCs w:val="20"/>
        </w:rPr>
      </w:pPr>
      <w:proofErr w:type="gramStart"/>
      <w:r w:rsidRPr="00C70E33">
        <w:rPr>
          <w:rFonts w:ascii="Another Typewriter" w:hAnsi="Another Typewriter"/>
          <w:sz w:val="20"/>
          <w:szCs w:val="20"/>
        </w:rPr>
        <w:t>a</w:t>
      </w:r>
      <w:proofErr w:type="gramEnd"/>
      <w:r w:rsidRPr="00C70E33">
        <w:rPr>
          <w:rFonts w:ascii="Another Typewriter" w:hAnsi="Another Typewriter"/>
          <w:sz w:val="20"/>
          <w:szCs w:val="20"/>
        </w:rPr>
        <w:t>. personification.</w:t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</w:r>
      <w:proofErr w:type="gramStart"/>
      <w:r w:rsidRPr="00C70E33">
        <w:rPr>
          <w:rFonts w:ascii="Another Typewriter" w:hAnsi="Another Typewriter"/>
          <w:sz w:val="20"/>
          <w:szCs w:val="20"/>
        </w:rPr>
        <w:t>b</w:t>
      </w:r>
      <w:proofErr w:type="gramEnd"/>
      <w:r w:rsidRPr="00C70E33">
        <w:rPr>
          <w:rFonts w:ascii="Another Typewriter" w:hAnsi="Another Typewriter"/>
          <w:sz w:val="20"/>
          <w:szCs w:val="20"/>
        </w:rPr>
        <w:t>. a simile.</w:t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</w:r>
      <w:proofErr w:type="gramStart"/>
      <w:r w:rsidRPr="00C70E33">
        <w:rPr>
          <w:rFonts w:ascii="Another Typewriter" w:hAnsi="Another Typewriter"/>
          <w:sz w:val="20"/>
          <w:szCs w:val="20"/>
        </w:rPr>
        <w:t>c</w:t>
      </w:r>
      <w:proofErr w:type="gramEnd"/>
      <w:r w:rsidRPr="00C70E33">
        <w:rPr>
          <w:rFonts w:ascii="Another Typewriter" w:hAnsi="Another Typewriter"/>
          <w:sz w:val="20"/>
          <w:szCs w:val="20"/>
        </w:rPr>
        <w:t>. an idiom.</w:t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</w:r>
      <w:proofErr w:type="gramStart"/>
      <w:r w:rsidRPr="00C70E33">
        <w:rPr>
          <w:rFonts w:ascii="Another Typewriter" w:hAnsi="Another Typewriter"/>
          <w:sz w:val="20"/>
          <w:szCs w:val="20"/>
        </w:rPr>
        <w:t>d</w:t>
      </w:r>
      <w:proofErr w:type="gramEnd"/>
      <w:r w:rsidRPr="00C70E33">
        <w:rPr>
          <w:rFonts w:ascii="Another Typewriter" w:hAnsi="Another Typewriter"/>
          <w:sz w:val="20"/>
          <w:szCs w:val="20"/>
        </w:rPr>
        <w:t>. a motif.</w:t>
      </w:r>
    </w:p>
    <w:p w:rsidR="004F7CA4" w:rsidRPr="00C70E33" w:rsidRDefault="004F7CA4" w:rsidP="00C70E33">
      <w:pPr>
        <w:pStyle w:val="ListParagraph"/>
        <w:numPr>
          <w:ilvl w:val="0"/>
          <w:numId w:val="3"/>
        </w:numPr>
        <w:tabs>
          <w:tab w:val="left" w:leader="underscore" w:pos="936"/>
        </w:tabs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 xml:space="preserve">Poseidon is </w:t>
      </w:r>
    </w:p>
    <w:p w:rsidR="004F7CA4" w:rsidRPr="00C70E33" w:rsidRDefault="004F7CA4" w:rsidP="00C70E33">
      <w:pPr>
        <w:pStyle w:val="ListParagraph"/>
        <w:tabs>
          <w:tab w:val="left" w:leader="underscore" w:pos="936"/>
        </w:tabs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a. Odysseus</w:t>
      </w:r>
      <w:r w:rsidRPr="00C70E33">
        <w:rPr>
          <w:sz w:val="20"/>
          <w:szCs w:val="20"/>
        </w:rPr>
        <w:t>’</w:t>
      </w:r>
      <w:r w:rsidRPr="00C70E33">
        <w:rPr>
          <w:rFonts w:ascii="Another Typewriter" w:hAnsi="Another Typewriter"/>
          <w:sz w:val="20"/>
          <w:szCs w:val="20"/>
        </w:rPr>
        <w:t xml:space="preserve"> son       </w:t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  <w:t>c. the god of the sea</w:t>
      </w:r>
    </w:p>
    <w:p w:rsidR="004F7CA4" w:rsidRPr="00C70E33" w:rsidRDefault="004F7CA4" w:rsidP="00C70E33">
      <w:pPr>
        <w:pStyle w:val="ListParagraph"/>
        <w:tabs>
          <w:tab w:val="left" w:leader="underscore" w:pos="936"/>
        </w:tabs>
        <w:rPr>
          <w:rFonts w:ascii="Another Typewriter" w:hAnsi="Another Typewriter"/>
          <w:sz w:val="20"/>
          <w:szCs w:val="20"/>
        </w:rPr>
      </w:pPr>
      <w:proofErr w:type="gramStart"/>
      <w:r w:rsidRPr="00C70E33">
        <w:rPr>
          <w:rFonts w:ascii="Another Typewriter" w:hAnsi="Another Typewriter"/>
          <w:sz w:val="20"/>
          <w:szCs w:val="20"/>
        </w:rPr>
        <w:t>b</w:t>
      </w:r>
      <w:proofErr w:type="gramEnd"/>
      <w:r w:rsidRPr="00C70E33">
        <w:rPr>
          <w:rFonts w:ascii="Another Typewriter" w:hAnsi="Another Typewriter"/>
          <w:sz w:val="20"/>
          <w:szCs w:val="20"/>
        </w:rPr>
        <w:t xml:space="preserve">. the god of the sun       </w:t>
      </w:r>
      <w:r w:rsidRPr="00C70E33">
        <w:rPr>
          <w:rFonts w:ascii="Another Typewriter" w:hAnsi="Another Typewriter"/>
          <w:sz w:val="20"/>
          <w:szCs w:val="20"/>
        </w:rPr>
        <w:tab/>
        <w:t xml:space="preserve">        </w:t>
      </w:r>
      <w:r w:rsidRPr="00C70E33">
        <w:rPr>
          <w:rFonts w:ascii="Another Typewriter" w:hAnsi="Another Typewriter"/>
          <w:sz w:val="20"/>
          <w:szCs w:val="20"/>
        </w:rPr>
        <w:tab/>
        <w:t>d. Calypso</w:t>
      </w:r>
      <w:r w:rsidRPr="00C70E33">
        <w:rPr>
          <w:sz w:val="20"/>
          <w:szCs w:val="20"/>
        </w:rPr>
        <w:t>’</w:t>
      </w:r>
      <w:r w:rsidRPr="00C70E33">
        <w:rPr>
          <w:rFonts w:ascii="Another Typewriter" w:hAnsi="Another Typewriter"/>
          <w:sz w:val="20"/>
          <w:szCs w:val="20"/>
        </w:rPr>
        <w:t>s son</w:t>
      </w:r>
    </w:p>
    <w:p w:rsidR="004F7CA4" w:rsidRPr="00C70E33" w:rsidRDefault="004F7CA4" w:rsidP="00C70E33">
      <w:pPr>
        <w:pStyle w:val="ListParagraph"/>
        <w:numPr>
          <w:ilvl w:val="0"/>
          <w:numId w:val="3"/>
        </w:numPr>
        <w:tabs>
          <w:tab w:val="left" w:leader="underscore" w:pos="936"/>
        </w:tabs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 xml:space="preserve">What did Odysseus use as his name when asked for it by Polyphemus? </w:t>
      </w:r>
    </w:p>
    <w:p w:rsidR="004F7CA4" w:rsidRPr="00C70E33" w:rsidRDefault="004F7CA4" w:rsidP="00C70E33">
      <w:pPr>
        <w:pStyle w:val="ListParagraph"/>
        <w:tabs>
          <w:tab w:val="left" w:pos="1224"/>
        </w:tabs>
        <w:ind w:left="2160"/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 xml:space="preserve">a. Nobody       </w:t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  <w:t>c. Nothing</w:t>
      </w:r>
    </w:p>
    <w:p w:rsidR="004F7CA4" w:rsidRPr="00C70E33" w:rsidRDefault="004F7CA4" w:rsidP="00C70E33">
      <w:pPr>
        <w:pStyle w:val="ListParagraph"/>
        <w:tabs>
          <w:tab w:val="left" w:pos="1224"/>
        </w:tabs>
        <w:ind w:left="2160"/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b. Ulysses</w:t>
      </w:r>
      <w:r w:rsidRPr="00C70E33">
        <w:rPr>
          <w:rFonts w:ascii="Another Typewriter" w:hAnsi="Another Typewriter"/>
          <w:sz w:val="20"/>
          <w:szCs w:val="20"/>
        </w:rPr>
        <w:tab/>
      </w:r>
      <w:r w:rsidRPr="00C70E33">
        <w:rPr>
          <w:rFonts w:ascii="Another Typewriter" w:hAnsi="Another Typewriter"/>
          <w:sz w:val="20"/>
          <w:szCs w:val="20"/>
        </w:rPr>
        <w:tab/>
        <w:t xml:space="preserve">       </w:t>
      </w:r>
      <w:r w:rsidRPr="00C70E33">
        <w:rPr>
          <w:rFonts w:ascii="Another Typewriter" w:hAnsi="Another Typewriter"/>
          <w:sz w:val="20"/>
          <w:szCs w:val="20"/>
        </w:rPr>
        <w:tab/>
        <w:t xml:space="preserve">        </w:t>
      </w:r>
      <w:r w:rsidRPr="00C70E33">
        <w:rPr>
          <w:rFonts w:ascii="Another Typewriter" w:hAnsi="Another Typewriter"/>
          <w:sz w:val="20"/>
          <w:szCs w:val="20"/>
        </w:rPr>
        <w:tab/>
        <w:t>d. No one</w:t>
      </w:r>
    </w:p>
    <w:p w:rsidR="005176AE" w:rsidRPr="00C70E33" w:rsidRDefault="005176AE" w:rsidP="00C70E33">
      <w:pPr>
        <w:pStyle w:val="ListParagraph"/>
        <w:numPr>
          <w:ilvl w:val="0"/>
          <w:numId w:val="3"/>
        </w:numPr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An internal conflict takes place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Another Typewriter" w:hAnsi="Another Typewriter"/>
          <w:sz w:val="20"/>
          <w:szCs w:val="20"/>
        </w:rPr>
      </w:pPr>
      <w:proofErr w:type="gramStart"/>
      <w:r w:rsidRPr="00C70E33">
        <w:rPr>
          <w:rFonts w:ascii="Another Typewriter" w:hAnsi="Another Typewriter"/>
          <w:sz w:val="20"/>
          <w:szCs w:val="20"/>
        </w:rPr>
        <w:t>between</w:t>
      </w:r>
      <w:proofErr w:type="gramEnd"/>
      <w:r w:rsidRPr="00C70E33">
        <w:rPr>
          <w:rFonts w:ascii="Another Typewriter" w:hAnsi="Another Typewriter"/>
          <w:sz w:val="20"/>
          <w:szCs w:val="20"/>
        </w:rPr>
        <w:t xml:space="preserve"> a character and an outside force.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Another Typewriter" w:hAnsi="Another Typewriter"/>
          <w:sz w:val="20"/>
          <w:szCs w:val="20"/>
        </w:rPr>
      </w:pPr>
      <w:proofErr w:type="gramStart"/>
      <w:r w:rsidRPr="00C70E33">
        <w:rPr>
          <w:rFonts w:ascii="Another Typewriter" w:hAnsi="Another Typewriter"/>
          <w:sz w:val="20"/>
          <w:szCs w:val="20"/>
        </w:rPr>
        <w:t>outside</w:t>
      </w:r>
      <w:proofErr w:type="gramEnd"/>
      <w:r w:rsidRPr="00C70E33">
        <w:rPr>
          <w:rFonts w:ascii="Another Typewriter" w:hAnsi="Another Typewriter"/>
          <w:sz w:val="20"/>
          <w:szCs w:val="20"/>
        </w:rPr>
        <w:t xml:space="preserve"> the setting of the story.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Another Typewriter" w:hAnsi="Another Typewriter"/>
          <w:sz w:val="20"/>
          <w:szCs w:val="20"/>
        </w:rPr>
      </w:pPr>
      <w:proofErr w:type="gramStart"/>
      <w:r w:rsidRPr="00C70E33">
        <w:rPr>
          <w:rFonts w:ascii="Another Typewriter" w:hAnsi="Another Typewriter"/>
          <w:sz w:val="20"/>
          <w:szCs w:val="20"/>
        </w:rPr>
        <w:t>within</w:t>
      </w:r>
      <w:proofErr w:type="gramEnd"/>
      <w:r w:rsidRPr="00C70E33">
        <w:rPr>
          <w:rFonts w:ascii="Another Typewriter" w:hAnsi="Another Typewriter"/>
          <w:sz w:val="20"/>
          <w:szCs w:val="20"/>
        </w:rPr>
        <w:t xml:space="preserve"> the mind of a character.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rPr>
          <w:rFonts w:ascii="Another Typewriter" w:hAnsi="Another Typewriter"/>
          <w:sz w:val="20"/>
          <w:szCs w:val="20"/>
        </w:rPr>
      </w:pPr>
      <w:proofErr w:type="gramStart"/>
      <w:r w:rsidRPr="00C70E33">
        <w:rPr>
          <w:rFonts w:ascii="Another Typewriter" w:hAnsi="Another Typewriter"/>
          <w:sz w:val="20"/>
          <w:szCs w:val="20"/>
        </w:rPr>
        <w:t>between</w:t>
      </w:r>
      <w:proofErr w:type="gramEnd"/>
      <w:r w:rsidRPr="00C70E33">
        <w:rPr>
          <w:rFonts w:ascii="Another Typewriter" w:hAnsi="Another Typewriter"/>
          <w:sz w:val="20"/>
          <w:szCs w:val="20"/>
        </w:rPr>
        <w:t xml:space="preserve"> two conflicting characters.</w:t>
      </w:r>
    </w:p>
    <w:p w:rsidR="005176AE" w:rsidRPr="00C70E33" w:rsidRDefault="005176AE" w:rsidP="00C70E33">
      <w:pPr>
        <w:pStyle w:val="ListParagraph"/>
        <w:numPr>
          <w:ilvl w:val="0"/>
          <w:numId w:val="3"/>
        </w:numPr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What point of view is used in the passage above? (passage is on the test)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first-person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third-person limited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third-person omniscient</w:t>
      </w:r>
    </w:p>
    <w:p w:rsidR="005176AE" w:rsidRPr="00C70E33" w:rsidRDefault="005176AE" w:rsidP="00C70E33">
      <w:pPr>
        <w:pStyle w:val="ListParagraph"/>
        <w:numPr>
          <w:ilvl w:val="3"/>
          <w:numId w:val="3"/>
        </w:numPr>
        <w:rPr>
          <w:rFonts w:ascii="Another Typewriter" w:hAnsi="Another Typewriter"/>
          <w:sz w:val="20"/>
          <w:szCs w:val="20"/>
        </w:rPr>
      </w:pPr>
      <w:r w:rsidRPr="00C70E33">
        <w:rPr>
          <w:rFonts w:ascii="Another Typewriter" w:hAnsi="Another Typewriter"/>
          <w:sz w:val="20"/>
          <w:szCs w:val="20"/>
        </w:rPr>
        <w:t>objective</w:t>
      </w:r>
    </w:p>
    <w:p w:rsidR="005176AE" w:rsidRPr="00C70E33" w:rsidRDefault="005176AE" w:rsidP="00D43121">
      <w:pPr>
        <w:spacing w:after="0" w:line="240" w:lineRule="auto"/>
        <w:rPr>
          <w:rFonts w:ascii="Another Typewriter" w:hAnsi="Another Typewriter"/>
          <w:sz w:val="20"/>
          <w:szCs w:val="20"/>
        </w:rPr>
      </w:pPr>
    </w:p>
    <w:p w:rsidR="00A8477C" w:rsidRPr="00C70E33" w:rsidRDefault="00A8477C" w:rsidP="00D43121">
      <w:pPr>
        <w:spacing w:after="0" w:line="240" w:lineRule="auto"/>
        <w:rPr>
          <w:rFonts w:ascii="Another Typewriter" w:hAnsi="Another Typewriter"/>
          <w:i/>
        </w:rPr>
        <w:sectPr w:rsidR="00A8477C" w:rsidRPr="00C70E33" w:rsidSect="00C70E33">
          <w:pgSz w:w="12240" w:h="15840"/>
          <w:pgMar w:top="900" w:right="900" w:bottom="630" w:left="630" w:header="720" w:footer="720" w:gutter="0"/>
          <w:cols w:space="720"/>
          <w:docGrid w:linePitch="360"/>
        </w:sectPr>
      </w:pPr>
      <w:r w:rsidRPr="00C70E33">
        <w:rPr>
          <w:rFonts w:ascii="Another Typewriter" w:hAnsi="Another Typewriter"/>
          <w:i/>
        </w:rPr>
        <w:t>Here</w:t>
      </w:r>
      <w:r w:rsidRPr="00C70E33">
        <w:rPr>
          <w:rFonts w:ascii="Times New Roman" w:hAnsi="Times New Roman"/>
          <w:i/>
        </w:rPr>
        <w:t>’</w:t>
      </w:r>
      <w:r w:rsidRPr="00C70E33">
        <w:rPr>
          <w:rFonts w:ascii="Another Typewriter" w:hAnsi="Another Typewriter"/>
          <w:i/>
        </w:rPr>
        <w:t xml:space="preserve">s what I can remember, but your notebook checks from the nine weeks are where you should go to look for information: </w:t>
      </w:r>
    </w:p>
    <w:p w:rsidR="00A8477C" w:rsidRPr="00C70E33" w:rsidRDefault="00A8477C" w:rsidP="00D43121">
      <w:pPr>
        <w:spacing w:after="0" w:line="240" w:lineRule="auto"/>
        <w:rPr>
          <w:rFonts w:ascii="Another Typewriter" w:hAnsi="Another Typewriter"/>
          <w:b/>
          <w:u w:val="single"/>
        </w:rPr>
      </w:pPr>
      <w:r w:rsidRPr="00C70E33">
        <w:rPr>
          <w:rFonts w:ascii="Another Typewriter" w:hAnsi="Another Typewriter"/>
          <w:b/>
          <w:u w:val="single"/>
        </w:rPr>
        <w:lastRenderedPageBreak/>
        <w:t>All of your epic notes</w:t>
      </w:r>
    </w:p>
    <w:p w:rsidR="00A8477C" w:rsidRPr="00C70E33" w:rsidRDefault="00A8477C" w:rsidP="00D43121">
      <w:pPr>
        <w:spacing w:after="0" w:line="240" w:lineRule="auto"/>
        <w:rPr>
          <w:rFonts w:ascii="Another Typewriter" w:hAnsi="Another Typewriter"/>
          <w:b/>
          <w:u w:val="single"/>
        </w:rPr>
      </w:pPr>
      <w:r w:rsidRPr="00C70E33">
        <w:rPr>
          <w:rFonts w:ascii="Another Typewriter" w:hAnsi="Another Typewriter"/>
          <w:b/>
          <w:u w:val="single"/>
        </w:rPr>
        <w:t>All gods, goddesses, monsters</w:t>
      </w:r>
    </w:p>
    <w:p w:rsidR="004F7CA4" w:rsidRPr="00C70E33" w:rsidRDefault="00C70E33" w:rsidP="00D43121">
      <w:pPr>
        <w:spacing w:after="0" w:line="240" w:lineRule="auto"/>
        <w:rPr>
          <w:rFonts w:ascii="Another Typewriter" w:hAnsi="Another Typewriter"/>
          <w:b/>
          <w:u w:val="single"/>
        </w:rPr>
      </w:pPr>
      <w:r w:rsidRPr="00C70E33">
        <w:rPr>
          <w:rFonts w:ascii="Another Typewriter" w:hAnsi="Another Typewriter"/>
          <w:b/>
          <w:u w:val="single"/>
        </w:rPr>
        <w:t>ALL t</w:t>
      </w:r>
      <w:r w:rsidR="004F7CA4" w:rsidRPr="00C70E33">
        <w:rPr>
          <w:rFonts w:ascii="Another Typewriter" w:hAnsi="Another Typewriter"/>
          <w:b/>
          <w:u w:val="single"/>
        </w:rPr>
        <w:t>he information from your Odyssey Notebook Check</w:t>
      </w:r>
    </w:p>
    <w:p w:rsidR="00A8477C" w:rsidRDefault="00A8477C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Allusion</w:t>
      </w:r>
    </w:p>
    <w:p w:rsidR="00BD6B71" w:rsidRPr="00C70E33" w:rsidRDefault="00BD6B71" w:rsidP="00D43121">
      <w:pPr>
        <w:spacing w:after="0" w:line="240" w:lineRule="auto"/>
        <w:rPr>
          <w:rFonts w:ascii="Another Typewriter" w:hAnsi="Another Typewriter"/>
        </w:rPr>
      </w:pPr>
      <w:proofErr w:type="gramStart"/>
      <w:r>
        <w:rPr>
          <w:rFonts w:ascii="Another Typewriter" w:hAnsi="Another Typewriter"/>
        </w:rPr>
        <w:t>epithet</w:t>
      </w:r>
      <w:proofErr w:type="gramEnd"/>
    </w:p>
    <w:p w:rsidR="001D69FD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internal</w:t>
      </w:r>
      <w:proofErr w:type="gramEnd"/>
      <w:r w:rsidRPr="00C70E33">
        <w:rPr>
          <w:rFonts w:ascii="Another Typewriter" w:hAnsi="Another Typewriter"/>
        </w:rPr>
        <w:t xml:space="preserve"> conflict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external</w:t>
      </w:r>
      <w:proofErr w:type="gramEnd"/>
      <w:r w:rsidRPr="00C70E33">
        <w:rPr>
          <w:rFonts w:ascii="Another Typewriter" w:hAnsi="Another Typewriter"/>
        </w:rPr>
        <w:t xml:space="preserve"> conflict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flashback</w:t>
      </w:r>
      <w:proofErr w:type="gramEnd"/>
    </w:p>
    <w:p w:rsidR="00CF296C" w:rsidRPr="00C70E33" w:rsidRDefault="00A8477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foreshadowing</w:t>
      </w:r>
      <w:proofErr w:type="gramEnd"/>
      <w:r w:rsidR="00CF296C" w:rsidRPr="00C70E33">
        <w:rPr>
          <w:rFonts w:ascii="Another Typewriter" w:hAnsi="Another Typewriter"/>
        </w:rPr>
        <w:t xml:space="preserve"> 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point</w:t>
      </w:r>
      <w:proofErr w:type="gramEnd"/>
      <w:r w:rsidRPr="00C70E33">
        <w:rPr>
          <w:rFonts w:ascii="Another Typewriter" w:hAnsi="Another Typewriter"/>
        </w:rPr>
        <w:t xml:space="preserve"> of view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first</w:t>
      </w:r>
      <w:proofErr w:type="gramEnd"/>
      <w:r w:rsidRPr="00C70E33">
        <w:rPr>
          <w:rFonts w:ascii="Another Typewriter" w:hAnsi="Another Typewriter"/>
        </w:rPr>
        <w:t xml:space="preserve"> person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third</w:t>
      </w:r>
      <w:proofErr w:type="gramEnd"/>
      <w:r w:rsidRPr="00C70E33">
        <w:rPr>
          <w:rFonts w:ascii="Another Typewriter" w:hAnsi="Another Typewriter"/>
        </w:rPr>
        <w:t xml:space="preserve"> person limited/omniscient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lastRenderedPageBreak/>
        <w:t>making</w:t>
      </w:r>
      <w:proofErr w:type="gramEnd"/>
      <w:r w:rsidRPr="00C70E33">
        <w:rPr>
          <w:rFonts w:ascii="Another Typewriter" w:hAnsi="Another Typewriter"/>
        </w:rPr>
        <w:t xml:space="preserve"> predictions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paraphrasing</w:t>
      </w:r>
      <w:proofErr w:type="gramEnd"/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dramatic</w:t>
      </w:r>
      <w:proofErr w:type="gramEnd"/>
      <w:r w:rsidRPr="00C70E33">
        <w:rPr>
          <w:rFonts w:ascii="Another Typewriter" w:hAnsi="Another Typewriter"/>
        </w:rPr>
        <w:t xml:space="preserve"> irony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situational</w:t>
      </w:r>
      <w:proofErr w:type="gramEnd"/>
      <w:r w:rsidRPr="00C70E33">
        <w:rPr>
          <w:rFonts w:ascii="Another Typewriter" w:hAnsi="Another Typewriter"/>
        </w:rPr>
        <w:t xml:space="preserve"> irony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verbal</w:t>
      </w:r>
      <w:proofErr w:type="gramEnd"/>
      <w:r w:rsidRPr="00C70E33">
        <w:rPr>
          <w:rFonts w:ascii="Another Typewriter" w:hAnsi="Another Typewriter"/>
        </w:rPr>
        <w:t xml:space="preserve"> irony</w:t>
      </w:r>
    </w:p>
    <w:p w:rsidR="00CF296C" w:rsidRPr="00C70E33" w:rsidRDefault="00D43121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E</w:t>
      </w:r>
      <w:r w:rsidR="00CF296C" w:rsidRPr="00C70E33">
        <w:rPr>
          <w:rFonts w:ascii="Another Typewriter" w:hAnsi="Another Typewriter"/>
        </w:rPr>
        <w:t>lements of plot</w:t>
      </w:r>
      <w:r w:rsidR="00A8477C" w:rsidRPr="00C70E33">
        <w:rPr>
          <w:rFonts w:ascii="Another Typewriter" w:hAnsi="Another Typewriter"/>
        </w:rPr>
        <w:t>: exposition, rising action, climax, falling action, resolution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theme</w:t>
      </w:r>
      <w:proofErr w:type="gramEnd"/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motif</w:t>
      </w:r>
      <w:proofErr w:type="gramEnd"/>
      <w:r w:rsidRPr="00C70E33">
        <w:rPr>
          <w:rFonts w:ascii="Another Typewriter" w:hAnsi="Another Typewriter"/>
        </w:rPr>
        <w:t xml:space="preserve"> </w:t>
      </w:r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symbol</w:t>
      </w:r>
      <w:r w:rsidR="00A8477C" w:rsidRPr="00C70E33">
        <w:rPr>
          <w:rFonts w:ascii="Another Typewriter" w:hAnsi="Another Typewriter"/>
        </w:rPr>
        <w:t>s/symbolism</w:t>
      </w:r>
      <w:proofErr w:type="gramEnd"/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narrator</w:t>
      </w:r>
      <w:proofErr w:type="gramEnd"/>
    </w:p>
    <w:p w:rsidR="00CF296C" w:rsidRPr="00C70E33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t>speaker</w:t>
      </w:r>
      <w:proofErr w:type="gramEnd"/>
    </w:p>
    <w:p w:rsidR="00D11EA7" w:rsidRDefault="00CF296C" w:rsidP="00D43121">
      <w:pPr>
        <w:spacing w:after="0" w:line="240" w:lineRule="auto"/>
        <w:rPr>
          <w:rFonts w:ascii="Another Typewriter" w:hAnsi="Another Typewriter"/>
        </w:rPr>
      </w:pPr>
      <w:proofErr w:type="gramStart"/>
      <w:r w:rsidRPr="00C70E33">
        <w:rPr>
          <w:rFonts w:ascii="Another Typewriter" w:hAnsi="Another Typewriter"/>
        </w:rPr>
        <w:lastRenderedPageBreak/>
        <w:t>stanza</w:t>
      </w:r>
      <w:proofErr w:type="gramEnd"/>
      <w:r w:rsidR="00D11EA7">
        <w:rPr>
          <w:rFonts w:ascii="Another Typewriter" w:hAnsi="Another Typewriter"/>
        </w:rPr>
        <w:t xml:space="preserve"> </w:t>
      </w:r>
    </w:p>
    <w:p w:rsidR="005516A6" w:rsidRPr="00C70E33" w:rsidRDefault="005516A6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Personification</w:t>
      </w:r>
    </w:p>
    <w:p w:rsidR="002F173C" w:rsidRPr="00C70E33" w:rsidRDefault="002F173C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Simile</w:t>
      </w:r>
    </w:p>
    <w:p w:rsidR="00C70E33" w:rsidRPr="00C70E33" w:rsidRDefault="005516A6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Metaphor</w:t>
      </w:r>
    </w:p>
    <w:p w:rsidR="00C70E33" w:rsidRPr="00C70E33" w:rsidRDefault="00C70E33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Extended metaphor</w:t>
      </w:r>
    </w:p>
    <w:p w:rsidR="00A8477C" w:rsidRPr="00C70E33" w:rsidRDefault="00C70E33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Epic simile</w:t>
      </w:r>
      <w:r w:rsidR="005516A6" w:rsidRPr="00C70E33">
        <w:rPr>
          <w:rFonts w:ascii="Another Typewriter" w:hAnsi="Another Typewriter"/>
        </w:rPr>
        <w:t xml:space="preserve"> </w:t>
      </w:r>
    </w:p>
    <w:p w:rsidR="00D43121" w:rsidRPr="00C70E33" w:rsidRDefault="00A8477C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Direct/</w:t>
      </w:r>
      <w:r w:rsidR="00AA3BE1" w:rsidRPr="00C70E33">
        <w:rPr>
          <w:rFonts w:ascii="Another Typewriter" w:hAnsi="Another Typewriter"/>
        </w:rPr>
        <w:t xml:space="preserve">indirect </w:t>
      </w:r>
      <w:r w:rsidR="00D43121" w:rsidRPr="00C70E33">
        <w:rPr>
          <w:rFonts w:ascii="Another Typewriter" w:hAnsi="Another Typewriter"/>
        </w:rPr>
        <w:t>characterization</w:t>
      </w:r>
    </w:p>
    <w:p w:rsidR="00D43121" w:rsidRPr="00C70E33" w:rsidRDefault="00D43121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Hyperbole</w:t>
      </w:r>
    </w:p>
    <w:p w:rsidR="00A8477C" w:rsidRPr="00C70E33" w:rsidRDefault="00A8477C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Idiom</w:t>
      </w:r>
    </w:p>
    <w:p w:rsidR="00C70E33" w:rsidRPr="00C70E33" w:rsidRDefault="00C70E33" w:rsidP="00D43121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Bibliographic entries</w:t>
      </w:r>
    </w:p>
    <w:p w:rsidR="005176AE" w:rsidRPr="00C70E33" w:rsidRDefault="00A8477C" w:rsidP="005176AE">
      <w:pPr>
        <w:spacing w:after="0" w:line="240" w:lineRule="auto"/>
        <w:rPr>
          <w:rFonts w:ascii="Another Typewriter" w:hAnsi="Another Typewriter"/>
        </w:rPr>
      </w:pPr>
      <w:r w:rsidRPr="00C70E33">
        <w:rPr>
          <w:rFonts w:ascii="Another Typewriter" w:hAnsi="Another Typewriter"/>
        </w:rPr>
        <w:t>Using/citing textual evidence (ICE/TAG)</w:t>
      </w:r>
    </w:p>
    <w:p w:rsidR="005176AE" w:rsidRPr="00C70E33" w:rsidRDefault="005176AE">
      <w:pPr>
        <w:rPr>
          <w:rFonts w:ascii="Another Typewriter" w:hAnsi="Another Typewriter"/>
        </w:rPr>
        <w:sectPr w:rsidR="005176AE" w:rsidRPr="00C70E33" w:rsidSect="00C70E33">
          <w:type w:val="continuous"/>
          <w:pgSz w:w="12240" w:h="15840"/>
          <w:pgMar w:top="1440" w:right="900" w:bottom="720" w:left="630" w:header="720" w:footer="720" w:gutter="0"/>
          <w:cols w:num="3" w:space="90"/>
          <w:docGrid w:linePitch="360"/>
        </w:sectPr>
      </w:pPr>
    </w:p>
    <w:p w:rsidR="00AA3BE1" w:rsidRPr="00C70E33" w:rsidRDefault="00AA3BE1">
      <w:pPr>
        <w:rPr>
          <w:rFonts w:ascii="Another Typewriter" w:hAnsi="Another Typewriter"/>
        </w:rPr>
      </w:pPr>
    </w:p>
    <w:p w:rsidR="00CF296C" w:rsidRPr="00C70E33" w:rsidRDefault="00D11EA7">
      <w:pPr>
        <w:rPr>
          <w:rFonts w:ascii="Another Typewriter" w:hAnsi="Another Typewriter"/>
        </w:rPr>
      </w:pPr>
      <w:r>
        <w:rPr>
          <w:rFonts w:ascii="Another Typewriter" w:hAnsi="Another Typewriter"/>
        </w:rPr>
        <w:t>**T</w:t>
      </w:r>
      <w:r w:rsidR="005176AE" w:rsidRPr="00C70E33">
        <w:rPr>
          <w:rFonts w:ascii="Another Typewriter" w:hAnsi="Another Typewriter"/>
        </w:rPr>
        <w:t xml:space="preserve">his is a generally accurate list of exam material; however, review </w:t>
      </w:r>
      <w:bookmarkStart w:id="0" w:name="_GoBack"/>
      <w:r w:rsidR="005176AE" w:rsidRPr="00C70E33">
        <w:rPr>
          <w:rFonts w:ascii="Another Typewriter" w:hAnsi="Another Typewriter"/>
        </w:rPr>
        <w:t>all your notes and terminology in order to be ef</w:t>
      </w:r>
      <w:r w:rsidR="00C70E33">
        <w:rPr>
          <w:rFonts w:ascii="Another Typewriter" w:hAnsi="Another Typewriter"/>
        </w:rPr>
        <w:t>fectively prepared for the exam.</w:t>
      </w:r>
      <w:bookmarkEnd w:id="0"/>
    </w:p>
    <w:sectPr w:rsidR="00CF296C" w:rsidRPr="00C70E33" w:rsidSect="00C70E33">
      <w:type w:val="continuous"/>
      <w:pgSz w:w="12240" w:h="15840"/>
      <w:pgMar w:top="1440" w:right="90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72DA"/>
    <w:multiLevelType w:val="hybridMultilevel"/>
    <w:tmpl w:val="5F96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6C8C5A">
      <w:start w:val="1"/>
      <w:numFmt w:val="upp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A0E"/>
    <w:multiLevelType w:val="hybridMultilevel"/>
    <w:tmpl w:val="6DEC5914"/>
    <w:lvl w:ilvl="0" w:tplc="2C02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442F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4DD4"/>
    <w:multiLevelType w:val="hybridMultilevel"/>
    <w:tmpl w:val="BF3E5C8E"/>
    <w:lvl w:ilvl="0" w:tplc="9C1EB4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9E047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96C"/>
    <w:rsid w:val="000032B1"/>
    <w:rsid w:val="00006314"/>
    <w:rsid w:val="00032AD4"/>
    <w:rsid w:val="00037A27"/>
    <w:rsid w:val="00037E7E"/>
    <w:rsid w:val="0004518D"/>
    <w:rsid w:val="00055A5C"/>
    <w:rsid w:val="00060532"/>
    <w:rsid w:val="000611CE"/>
    <w:rsid w:val="00061326"/>
    <w:rsid w:val="0006288D"/>
    <w:rsid w:val="00070ED6"/>
    <w:rsid w:val="00071236"/>
    <w:rsid w:val="00092988"/>
    <w:rsid w:val="000935EA"/>
    <w:rsid w:val="00094921"/>
    <w:rsid w:val="000A083E"/>
    <w:rsid w:val="000A1B61"/>
    <w:rsid w:val="000A1DCB"/>
    <w:rsid w:val="000A302E"/>
    <w:rsid w:val="000B3B51"/>
    <w:rsid w:val="000C2976"/>
    <w:rsid w:val="000C38B9"/>
    <w:rsid w:val="000C62A2"/>
    <w:rsid w:val="000D47DD"/>
    <w:rsid w:val="000D496C"/>
    <w:rsid w:val="000D6B5D"/>
    <w:rsid w:val="000E172F"/>
    <w:rsid w:val="000E3400"/>
    <w:rsid w:val="000F455A"/>
    <w:rsid w:val="000F5B31"/>
    <w:rsid w:val="001014B5"/>
    <w:rsid w:val="00101F16"/>
    <w:rsid w:val="001057D5"/>
    <w:rsid w:val="00105DA1"/>
    <w:rsid w:val="00114ED8"/>
    <w:rsid w:val="001210CF"/>
    <w:rsid w:val="00125E06"/>
    <w:rsid w:val="0013610A"/>
    <w:rsid w:val="00136E8B"/>
    <w:rsid w:val="00137866"/>
    <w:rsid w:val="0015498A"/>
    <w:rsid w:val="00155D4A"/>
    <w:rsid w:val="00157B9F"/>
    <w:rsid w:val="00157E81"/>
    <w:rsid w:val="00176947"/>
    <w:rsid w:val="00176F46"/>
    <w:rsid w:val="00184D35"/>
    <w:rsid w:val="00190F61"/>
    <w:rsid w:val="0019695A"/>
    <w:rsid w:val="001A2C17"/>
    <w:rsid w:val="001A3A86"/>
    <w:rsid w:val="001B56C1"/>
    <w:rsid w:val="001B6561"/>
    <w:rsid w:val="001B6698"/>
    <w:rsid w:val="001C0698"/>
    <w:rsid w:val="001C116C"/>
    <w:rsid w:val="001C4EB4"/>
    <w:rsid w:val="001D2B8B"/>
    <w:rsid w:val="001D66AC"/>
    <w:rsid w:val="001D69FD"/>
    <w:rsid w:val="001D71EA"/>
    <w:rsid w:val="001E36B9"/>
    <w:rsid w:val="001E4885"/>
    <w:rsid w:val="001E7559"/>
    <w:rsid w:val="001F2EBA"/>
    <w:rsid w:val="00221D04"/>
    <w:rsid w:val="002278F0"/>
    <w:rsid w:val="00227FBE"/>
    <w:rsid w:val="0024078D"/>
    <w:rsid w:val="00241056"/>
    <w:rsid w:val="002417EE"/>
    <w:rsid w:val="00243CFC"/>
    <w:rsid w:val="0024432C"/>
    <w:rsid w:val="00245371"/>
    <w:rsid w:val="002578DA"/>
    <w:rsid w:val="00260919"/>
    <w:rsid w:val="00262064"/>
    <w:rsid w:val="00264CB7"/>
    <w:rsid w:val="00267959"/>
    <w:rsid w:val="00270B70"/>
    <w:rsid w:val="00274C9B"/>
    <w:rsid w:val="0028638E"/>
    <w:rsid w:val="00290016"/>
    <w:rsid w:val="002A0F5A"/>
    <w:rsid w:val="002B147A"/>
    <w:rsid w:val="002B726A"/>
    <w:rsid w:val="002C03D7"/>
    <w:rsid w:val="002C1F17"/>
    <w:rsid w:val="002C406F"/>
    <w:rsid w:val="002D42D0"/>
    <w:rsid w:val="002D56EE"/>
    <w:rsid w:val="002F173C"/>
    <w:rsid w:val="002F1CD0"/>
    <w:rsid w:val="00300724"/>
    <w:rsid w:val="0030095D"/>
    <w:rsid w:val="003137C4"/>
    <w:rsid w:val="003146CB"/>
    <w:rsid w:val="00333E3A"/>
    <w:rsid w:val="00336664"/>
    <w:rsid w:val="00340490"/>
    <w:rsid w:val="00346FF5"/>
    <w:rsid w:val="00352AF6"/>
    <w:rsid w:val="003575EE"/>
    <w:rsid w:val="00364BBF"/>
    <w:rsid w:val="00365EA7"/>
    <w:rsid w:val="00366B0F"/>
    <w:rsid w:val="0037387F"/>
    <w:rsid w:val="00382687"/>
    <w:rsid w:val="00382E65"/>
    <w:rsid w:val="0038598F"/>
    <w:rsid w:val="00387A8B"/>
    <w:rsid w:val="00387FAF"/>
    <w:rsid w:val="0039023D"/>
    <w:rsid w:val="00393A57"/>
    <w:rsid w:val="003A3444"/>
    <w:rsid w:val="003A413B"/>
    <w:rsid w:val="003C342D"/>
    <w:rsid w:val="003C50F5"/>
    <w:rsid w:val="003F1D5D"/>
    <w:rsid w:val="003F3966"/>
    <w:rsid w:val="00401BD1"/>
    <w:rsid w:val="00407651"/>
    <w:rsid w:val="0041415F"/>
    <w:rsid w:val="004154A4"/>
    <w:rsid w:val="00417875"/>
    <w:rsid w:val="004247B5"/>
    <w:rsid w:val="00431248"/>
    <w:rsid w:val="00432647"/>
    <w:rsid w:val="00434F57"/>
    <w:rsid w:val="00444AD6"/>
    <w:rsid w:val="00447E1F"/>
    <w:rsid w:val="0045195F"/>
    <w:rsid w:val="00452144"/>
    <w:rsid w:val="004524E2"/>
    <w:rsid w:val="0045329B"/>
    <w:rsid w:val="00453488"/>
    <w:rsid w:val="00461092"/>
    <w:rsid w:val="00466656"/>
    <w:rsid w:val="00473074"/>
    <w:rsid w:val="004738E7"/>
    <w:rsid w:val="00474B31"/>
    <w:rsid w:val="004762E8"/>
    <w:rsid w:val="00476629"/>
    <w:rsid w:val="0048030D"/>
    <w:rsid w:val="00481FC5"/>
    <w:rsid w:val="00487B2A"/>
    <w:rsid w:val="00492583"/>
    <w:rsid w:val="00492988"/>
    <w:rsid w:val="0049377C"/>
    <w:rsid w:val="004A1252"/>
    <w:rsid w:val="004A1968"/>
    <w:rsid w:val="004A45CB"/>
    <w:rsid w:val="004A6096"/>
    <w:rsid w:val="004A6528"/>
    <w:rsid w:val="004B0D28"/>
    <w:rsid w:val="004B1F1F"/>
    <w:rsid w:val="004B1F29"/>
    <w:rsid w:val="004B4810"/>
    <w:rsid w:val="004B5E9A"/>
    <w:rsid w:val="004B73FF"/>
    <w:rsid w:val="004C2034"/>
    <w:rsid w:val="004C47AA"/>
    <w:rsid w:val="004C7B5B"/>
    <w:rsid w:val="004D04C5"/>
    <w:rsid w:val="004D4737"/>
    <w:rsid w:val="004D53E1"/>
    <w:rsid w:val="004E2D09"/>
    <w:rsid w:val="004E3176"/>
    <w:rsid w:val="004E40A7"/>
    <w:rsid w:val="004F7CA4"/>
    <w:rsid w:val="004F7D76"/>
    <w:rsid w:val="00500106"/>
    <w:rsid w:val="005176AE"/>
    <w:rsid w:val="005233BC"/>
    <w:rsid w:val="00524305"/>
    <w:rsid w:val="00533185"/>
    <w:rsid w:val="005366E4"/>
    <w:rsid w:val="005372BA"/>
    <w:rsid w:val="00544118"/>
    <w:rsid w:val="005516A6"/>
    <w:rsid w:val="00552FD8"/>
    <w:rsid w:val="0055444F"/>
    <w:rsid w:val="00554B2E"/>
    <w:rsid w:val="00555587"/>
    <w:rsid w:val="00557D0D"/>
    <w:rsid w:val="00560C6A"/>
    <w:rsid w:val="00560E83"/>
    <w:rsid w:val="005703C7"/>
    <w:rsid w:val="00572E49"/>
    <w:rsid w:val="0057652A"/>
    <w:rsid w:val="0058100E"/>
    <w:rsid w:val="005834EB"/>
    <w:rsid w:val="005918DB"/>
    <w:rsid w:val="00592469"/>
    <w:rsid w:val="00594203"/>
    <w:rsid w:val="005A268F"/>
    <w:rsid w:val="005A3C2A"/>
    <w:rsid w:val="005A3FBB"/>
    <w:rsid w:val="005A7BEC"/>
    <w:rsid w:val="005B1C3E"/>
    <w:rsid w:val="005B4EA9"/>
    <w:rsid w:val="005B54AE"/>
    <w:rsid w:val="005C2629"/>
    <w:rsid w:val="005E357B"/>
    <w:rsid w:val="005E4C23"/>
    <w:rsid w:val="005F0CB7"/>
    <w:rsid w:val="005F1AB5"/>
    <w:rsid w:val="005F23D6"/>
    <w:rsid w:val="005F3115"/>
    <w:rsid w:val="005F3E6C"/>
    <w:rsid w:val="00616721"/>
    <w:rsid w:val="006177F3"/>
    <w:rsid w:val="0063223C"/>
    <w:rsid w:val="00636DC0"/>
    <w:rsid w:val="006429A8"/>
    <w:rsid w:val="0064485A"/>
    <w:rsid w:val="0065076F"/>
    <w:rsid w:val="006560E7"/>
    <w:rsid w:val="00661586"/>
    <w:rsid w:val="00662453"/>
    <w:rsid w:val="00680EF7"/>
    <w:rsid w:val="00682933"/>
    <w:rsid w:val="00683952"/>
    <w:rsid w:val="006A079B"/>
    <w:rsid w:val="006A76A9"/>
    <w:rsid w:val="006B1821"/>
    <w:rsid w:val="006B2989"/>
    <w:rsid w:val="006B4421"/>
    <w:rsid w:val="006B571F"/>
    <w:rsid w:val="006C264D"/>
    <w:rsid w:val="006C5295"/>
    <w:rsid w:val="006C53E7"/>
    <w:rsid w:val="006D2F9E"/>
    <w:rsid w:val="006D3415"/>
    <w:rsid w:val="006E14F5"/>
    <w:rsid w:val="006E1D3D"/>
    <w:rsid w:val="006E2918"/>
    <w:rsid w:val="006E3BC7"/>
    <w:rsid w:val="006F2B73"/>
    <w:rsid w:val="0070015C"/>
    <w:rsid w:val="00704120"/>
    <w:rsid w:val="00704291"/>
    <w:rsid w:val="00704866"/>
    <w:rsid w:val="0070527D"/>
    <w:rsid w:val="007079D1"/>
    <w:rsid w:val="00707CBE"/>
    <w:rsid w:val="007138B5"/>
    <w:rsid w:val="00715591"/>
    <w:rsid w:val="00720D08"/>
    <w:rsid w:val="0075754E"/>
    <w:rsid w:val="0076496E"/>
    <w:rsid w:val="007743EA"/>
    <w:rsid w:val="007904F3"/>
    <w:rsid w:val="00790D3A"/>
    <w:rsid w:val="00793F3C"/>
    <w:rsid w:val="007A03CE"/>
    <w:rsid w:val="007A39EA"/>
    <w:rsid w:val="007A7EE1"/>
    <w:rsid w:val="007B3480"/>
    <w:rsid w:val="007B6A6E"/>
    <w:rsid w:val="007C6234"/>
    <w:rsid w:val="007D4BFB"/>
    <w:rsid w:val="007E1EC2"/>
    <w:rsid w:val="007E31E5"/>
    <w:rsid w:val="007F70D9"/>
    <w:rsid w:val="00801F51"/>
    <w:rsid w:val="0081296A"/>
    <w:rsid w:val="008142A7"/>
    <w:rsid w:val="00820668"/>
    <w:rsid w:val="00830700"/>
    <w:rsid w:val="00836A42"/>
    <w:rsid w:val="00837E6E"/>
    <w:rsid w:val="00850B8D"/>
    <w:rsid w:val="00851A8B"/>
    <w:rsid w:val="0085290B"/>
    <w:rsid w:val="0086218C"/>
    <w:rsid w:val="00864AFD"/>
    <w:rsid w:val="00865238"/>
    <w:rsid w:val="0087387A"/>
    <w:rsid w:val="00873BBB"/>
    <w:rsid w:val="008808B5"/>
    <w:rsid w:val="0088191D"/>
    <w:rsid w:val="00882434"/>
    <w:rsid w:val="00884056"/>
    <w:rsid w:val="00884E50"/>
    <w:rsid w:val="008858B3"/>
    <w:rsid w:val="0089067C"/>
    <w:rsid w:val="00897677"/>
    <w:rsid w:val="008A07E6"/>
    <w:rsid w:val="008A0B3A"/>
    <w:rsid w:val="008B1E2B"/>
    <w:rsid w:val="008B5965"/>
    <w:rsid w:val="008B6036"/>
    <w:rsid w:val="008C49D0"/>
    <w:rsid w:val="008C5722"/>
    <w:rsid w:val="008D7CA1"/>
    <w:rsid w:val="008E5D60"/>
    <w:rsid w:val="008F70A5"/>
    <w:rsid w:val="00901CE5"/>
    <w:rsid w:val="00915C8B"/>
    <w:rsid w:val="0092116D"/>
    <w:rsid w:val="00923448"/>
    <w:rsid w:val="009260BB"/>
    <w:rsid w:val="00927065"/>
    <w:rsid w:val="009279EE"/>
    <w:rsid w:val="00932EA9"/>
    <w:rsid w:val="00935E8A"/>
    <w:rsid w:val="00937B39"/>
    <w:rsid w:val="00940D18"/>
    <w:rsid w:val="00946617"/>
    <w:rsid w:val="009510F6"/>
    <w:rsid w:val="00954E7C"/>
    <w:rsid w:val="00957BAE"/>
    <w:rsid w:val="00957D55"/>
    <w:rsid w:val="00962D5C"/>
    <w:rsid w:val="00963487"/>
    <w:rsid w:val="00964035"/>
    <w:rsid w:val="009643D5"/>
    <w:rsid w:val="0096459A"/>
    <w:rsid w:val="00966B71"/>
    <w:rsid w:val="00970361"/>
    <w:rsid w:val="00973267"/>
    <w:rsid w:val="009834FE"/>
    <w:rsid w:val="00984F5F"/>
    <w:rsid w:val="009973D0"/>
    <w:rsid w:val="00997984"/>
    <w:rsid w:val="00997E9D"/>
    <w:rsid w:val="009A4010"/>
    <w:rsid w:val="009A7F1F"/>
    <w:rsid w:val="009B0AB1"/>
    <w:rsid w:val="009B61E5"/>
    <w:rsid w:val="009B7C99"/>
    <w:rsid w:val="009B7F07"/>
    <w:rsid w:val="009C63F4"/>
    <w:rsid w:val="009C68AC"/>
    <w:rsid w:val="009D0FB7"/>
    <w:rsid w:val="009D22A5"/>
    <w:rsid w:val="009D45B5"/>
    <w:rsid w:val="009D7A0E"/>
    <w:rsid w:val="009E019D"/>
    <w:rsid w:val="009E55B0"/>
    <w:rsid w:val="009F4D02"/>
    <w:rsid w:val="009F7502"/>
    <w:rsid w:val="00A05622"/>
    <w:rsid w:val="00A06185"/>
    <w:rsid w:val="00A11210"/>
    <w:rsid w:val="00A11AD3"/>
    <w:rsid w:val="00A14C11"/>
    <w:rsid w:val="00A15CB6"/>
    <w:rsid w:val="00A15CE3"/>
    <w:rsid w:val="00A21056"/>
    <w:rsid w:val="00A23D74"/>
    <w:rsid w:val="00A2746D"/>
    <w:rsid w:val="00A27FA1"/>
    <w:rsid w:val="00A36356"/>
    <w:rsid w:val="00A41459"/>
    <w:rsid w:val="00A42E28"/>
    <w:rsid w:val="00A438D8"/>
    <w:rsid w:val="00A531BA"/>
    <w:rsid w:val="00A54537"/>
    <w:rsid w:val="00A5718F"/>
    <w:rsid w:val="00A7109E"/>
    <w:rsid w:val="00A813FC"/>
    <w:rsid w:val="00A8477C"/>
    <w:rsid w:val="00A875DF"/>
    <w:rsid w:val="00A87996"/>
    <w:rsid w:val="00AA3BE1"/>
    <w:rsid w:val="00AA52FD"/>
    <w:rsid w:val="00AA6257"/>
    <w:rsid w:val="00AB329E"/>
    <w:rsid w:val="00AC17CE"/>
    <w:rsid w:val="00AC61EC"/>
    <w:rsid w:val="00AD1B3D"/>
    <w:rsid w:val="00AD2669"/>
    <w:rsid w:val="00AE28C4"/>
    <w:rsid w:val="00AE2C88"/>
    <w:rsid w:val="00AE2E30"/>
    <w:rsid w:val="00AE4C89"/>
    <w:rsid w:val="00AE57D5"/>
    <w:rsid w:val="00AF004D"/>
    <w:rsid w:val="00AF7E37"/>
    <w:rsid w:val="00B02930"/>
    <w:rsid w:val="00B033A2"/>
    <w:rsid w:val="00B207A3"/>
    <w:rsid w:val="00B37E1E"/>
    <w:rsid w:val="00B51DAE"/>
    <w:rsid w:val="00B52501"/>
    <w:rsid w:val="00B55FA0"/>
    <w:rsid w:val="00B62D50"/>
    <w:rsid w:val="00B709E6"/>
    <w:rsid w:val="00B7185F"/>
    <w:rsid w:val="00BA1069"/>
    <w:rsid w:val="00BA140D"/>
    <w:rsid w:val="00BA4DC3"/>
    <w:rsid w:val="00BA57DC"/>
    <w:rsid w:val="00BA76AA"/>
    <w:rsid w:val="00BB02DE"/>
    <w:rsid w:val="00BB47D3"/>
    <w:rsid w:val="00BC669F"/>
    <w:rsid w:val="00BC6B86"/>
    <w:rsid w:val="00BD6B71"/>
    <w:rsid w:val="00BE1E89"/>
    <w:rsid w:val="00BE388D"/>
    <w:rsid w:val="00BF0AA3"/>
    <w:rsid w:val="00BF5544"/>
    <w:rsid w:val="00BF5624"/>
    <w:rsid w:val="00C03162"/>
    <w:rsid w:val="00C044CE"/>
    <w:rsid w:val="00C04EBC"/>
    <w:rsid w:val="00C110F7"/>
    <w:rsid w:val="00C12B6F"/>
    <w:rsid w:val="00C14AFF"/>
    <w:rsid w:val="00C158EA"/>
    <w:rsid w:val="00C15BA3"/>
    <w:rsid w:val="00C15CC9"/>
    <w:rsid w:val="00C2498E"/>
    <w:rsid w:val="00C27F1A"/>
    <w:rsid w:val="00C3212E"/>
    <w:rsid w:val="00C32DEB"/>
    <w:rsid w:val="00C34340"/>
    <w:rsid w:val="00C3470A"/>
    <w:rsid w:val="00C53D7F"/>
    <w:rsid w:val="00C55B45"/>
    <w:rsid w:val="00C70E33"/>
    <w:rsid w:val="00C75592"/>
    <w:rsid w:val="00C833E5"/>
    <w:rsid w:val="00C873EA"/>
    <w:rsid w:val="00C90002"/>
    <w:rsid w:val="00C94A00"/>
    <w:rsid w:val="00C973F8"/>
    <w:rsid w:val="00CA05AA"/>
    <w:rsid w:val="00CA0D8F"/>
    <w:rsid w:val="00CA0E7E"/>
    <w:rsid w:val="00CB0AC7"/>
    <w:rsid w:val="00CB3807"/>
    <w:rsid w:val="00CB423A"/>
    <w:rsid w:val="00CB4AE2"/>
    <w:rsid w:val="00CC1592"/>
    <w:rsid w:val="00CC2264"/>
    <w:rsid w:val="00CC283F"/>
    <w:rsid w:val="00CC41D0"/>
    <w:rsid w:val="00CD0C1E"/>
    <w:rsid w:val="00CD2F26"/>
    <w:rsid w:val="00CD55C7"/>
    <w:rsid w:val="00CD7C04"/>
    <w:rsid w:val="00CE038B"/>
    <w:rsid w:val="00CE22CD"/>
    <w:rsid w:val="00CE2501"/>
    <w:rsid w:val="00CE7FE3"/>
    <w:rsid w:val="00CF296C"/>
    <w:rsid w:val="00CF3108"/>
    <w:rsid w:val="00D050AC"/>
    <w:rsid w:val="00D05DAB"/>
    <w:rsid w:val="00D0611F"/>
    <w:rsid w:val="00D07EDD"/>
    <w:rsid w:val="00D105CC"/>
    <w:rsid w:val="00D11EA7"/>
    <w:rsid w:val="00D14C3E"/>
    <w:rsid w:val="00D1526C"/>
    <w:rsid w:val="00D220F0"/>
    <w:rsid w:val="00D30B1B"/>
    <w:rsid w:val="00D43121"/>
    <w:rsid w:val="00D65E58"/>
    <w:rsid w:val="00D70F6F"/>
    <w:rsid w:val="00D74932"/>
    <w:rsid w:val="00D75541"/>
    <w:rsid w:val="00D814B5"/>
    <w:rsid w:val="00D9526E"/>
    <w:rsid w:val="00DA0198"/>
    <w:rsid w:val="00DA03B9"/>
    <w:rsid w:val="00DA7308"/>
    <w:rsid w:val="00DB1231"/>
    <w:rsid w:val="00DB1253"/>
    <w:rsid w:val="00DC04DA"/>
    <w:rsid w:val="00DC1B1E"/>
    <w:rsid w:val="00DC1F68"/>
    <w:rsid w:val="00DD0E46"/>
    <w:rsid w:val="00DD32B0"/>
    <w:rsid w:val="00DD6BB9"/>
    <w:rsid w:val="00DE043D"/>
    <w:rsid w:val="00DE04AA"/>
    <w:rsid w:val="00DE1EB5"/>
    <w:rsid w:val="00DE2B8D"/>
    <w:rsid w:val="00DE3696"/>
    <w:rsid w:val="00DF29BE"/>
    <w:rsid w:val="00DF3C59"/>
    <w:rsid w:val="00DF3D4E"/>
    <w:rsid w:val="00DF5E48"/>
    <w:rsid w:val="00E0107A"/>
    <w:rsid w:val="00E0440C"/>
    <w:rsid w:val="00E143DE"/>
    <w:rsid w:val="00E14A64"/>
    <w:rsid w:val="00E20B06"/>
    <w:rsid w:val="00E22A7B"/>
    <w:rsid w:val="00E24F08"/>
    <w:rsid w:val="00E25386"/>
    <w:rsid w:val="00E2592F"/>
    <w:rsid w:val="00E25954"/>
    <w:rsid w:val="00E2779A"/>
    <w:rsid w:val="00E3261D"/>
    <w:rsid w:val="00E4028F"/>
    <w:rsid w:val="00E54710"/>
    <w:rsid w:val="00E6206D"/>
    <w:rsid w:val="00E64CF6"/>
    <w:rsid w:val="00E6789A"/>
    <w:rsid w:val="00E704EA"/>
    <w:rsid w:val="00E715A9"/>
    <w:rsid w:val="00E7215E"/>
    <w:rsid w:val="00E728D6"/>
    <w:rsid w:val="00E9289D"/>
    <w:rsid w:val="00EA573B"/>
    <w:rsid w:val="00EB6F2A"/>
    <w:rsid w:val="00ED3CC6"/>
    <w:rsid w:val="00ED735B"/>
    <w:rsid w:val="00EE3F85"/>
    <w:rsid w:val="00EF139F"/>
    <w:rsid w:val="00F17A7E"/>
    <w:rsid w:val="00F27F23"/>
    <w:rsid w:val="00F40D62"/>
    <w:rsid w:val="00F4148B"/>
    <w:rsid w:val="00F4298E"/>
    <w:rsid w:val="00F430C6"/>
    <w:rsid w:val="00F43CB5"/>
    <w:rsid w:val="00F43EBB"/>
    <w:rsid w:val="00F53E0A"/>
    <w:rsid w:val="00F63E61"/>
    <w:rsid w:val="00F7657F"/>
    <w:rsid w:val="00F76844"/>
    <w:rsid w:val="00F76DE0"/>
    <w:rsid w:val="00F80787"/>
    <w:rsid w:val="00F834E4"/>
    <w:rsid w:val="00F905D8"/>
    <w:rsid w:val="00F97384"/>
    <w:rsid w:val="00FA42D2"/>
    <w:rsid w:val="00FA4E2F"/>
    <w:rsid w:val="00FA7DC6"/>
    <w:rsid w:val="00FB1CF7"/>
    <w:rsid w:val="00FB5404"/>
    <w:rsid w:val="00FC54D1"/>
    <w:rsid w:val="00FC5748"/>
    <w:rsid w:val="00FC6BA9"/>
    <w:rsid w:val="00FD1E41"/>
    <w:rsid w:val="00FD40BA"/>
    <w:rsid w:val="00FE2C13"/>
    <w:rsid w:val="00FE2CBC"/>
    <w:rsid w:val="00FE5655"/>
    <w:rsid w:val="00FF26C4"/>
    <w:rsid w:val="00FF458F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A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AHS Student</cp:lastModifiedBy>
  <cp:revision>8</cp:revision>
  <cp:lastPrinted>2015-03-09T12:02:00Z</cp:lastPrinted>
  <dcterms:created xsi:type="dcterms:W3CDTF">2014-03-10T03:56:00Z</dcterms:created>
  <dcterms:modified xsi:type="dcterms:W3CDTF">2015-03-09T12:14:00Z</dcterms:modified>
</cp:coreProperties>
</file>